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B87" w:rsidRDefault="008C7B87" w:rsidP="00CF2F8F">
      <w:pPr>
        <w:spacing w:before="100" w:beforeAutospacing="1" w:after="100" w:afterAutospacing="1" w:line="480" w:lineRule="auto"/>
        <w:ind w:firstLine="284"/>
        <w:rPr>
          <w:rFonts w:ascii="Times New Roman" w:hAnsi="Times New Roman" w:cs="Times New Roman"/>
          <w:sz w:val="24"/>
          <w:szCs w:val="24"/>
        </w:rPr>
      </w:pPr>
    </w:p>
    <w:p w:rsidR="008C7B87" w:rsidRDefault="008C7B87" w:rsidP="00CF2F8F">
      <w:pPr>
        <w:spacing w:before="100" w:beforeAutospacing="1" w:after="100" w:afterAutospacing="1" w:line="480" w:lineRule="auto"/>
        <w:ind w:firstLine="284"/>
        <w:rPr>
          <w:rFonts w:ascii="Times New Roman" w:hAnsi="Times New Roman" w:cs="Times New Roman"/>
          <w:sz w:val="24"/>
          <w:szCs w:val="24"/>
        </w:rPr>
      </w:pPr>
    </w:p>
    <w:p w:rsidR="008C7B87" w:rsidRDefault="008C7B87" w:rsidP="00CF2F8F">
      <w:pPr>
        <w:spacing w:before="100" w:beforeAutospacing="1" w:after="100" w:afterAutospacing="1" w:line="480" w:lineRule="auto"/>
        <w:ind w:firstLine="284"/>
        <w:rPr>
          <w:rFonts w:ascii="Times New Roman" w:hAnsi="Times New Roman" w:cs="Times New Roman"/>
          <w:sz w:val="24"/>
          <w:szCs w:val="24"/>
        </w:rPr>
      </w:pPr>
    </w:p>
    <w:p w:rsidR="008C7B87" w:rsidRDefault="008C7B87" w:rsidP="00CF2F8F">
      <w:pPr>
        <w:spacing w:before="100" w:beforeAutospacing="1" w:after="100" w:afterAutospacing="1" w:line="480" w:lineRule="auto"/>
        <w:ind w:firstLine="284"/>
        <w:rPr>
          <w:rFonts w:ascii="Times New Roman" w:hAnsi="Times New Roman" w:cs="Times New Roman"/>
          <w:sz w:val="24"/>
          <w:szCs w:val="24"/>
        </w:rPr>
      </w:pPr>
    </w:p>
    <w:p w:rsidR="008C7B87" w:rsidRDefault="008C7B87" w:rsidP="008C7B87">
      <w:pPr>
        <w:tabs>
          <w:tab w:val="left" w:pos="3075"/>
          <w:tab w:val="center" w:pos="4655"/>
        </w:tabs>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Name</w:t>
      </w:r>
    </w:p>
    <w:p w:rsidR="008C7B87" w:rsidRDefault="008C7B87" w:rsidP="008C7B87">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8C7B87" w:rsidRDefault="008C7B87" w:rsidP="008C7B87">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8C7B87" w:rsidRDefault="008C7B87" w:rsidP="008C7B87">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Political Science</w:t>
      </w:r>
    </w:p>
    <w:p w:rsidR="008C7B87" w:rsidRDefault="008C7B87" w:rsidP="008C7B87">
      <w:pPr>
        <w:spacing w:before="100" w:beforeAutospacing="1" w:after="100" w:afterAutospacing="1" w:line="480" w:lineRule="auto"/>
        <w:ind w:firstLine="284"/>
        <w:jc w:val="center"/>
        <w:rPr>
          <w:rFonts w:ascii="Times New Roman" w:hAnsi="Times New Roman" w:cs="Times New Roman"/>
          <w:sz w:val="24"/>
          <w:szCs w:val="24"/>
        </w:rPr>
      </w:pPr>
    </w:p>
    <w:p w:rsidR="008C7B87" w:rsidRDefault="008C7B87" w:rsidP="008C7B87">
      <w:pPr>
        <w:spacing w:before="100" w:beforeAutospacing="1" w:after="100" w:afterAutospacing="1" w:line="480" w:lineRule="auto"/>
        <w:ind w:firstLine="284"/>
        <w:jc w:val="center"/>
        <w:rPr>
          <w:rFonts w:ascii="Times New Roman" w:hAnsi="Times New Roman" w:cs="Times New Roman"/>
          <w:sz w:val="24"/>
          <w:szCs w:val="24"/>
        </w:rPr>
      </w:pPr>
    </w:p>
    <w:p w:rsidR="008C7B87" w:rsidRDefault="008C7B87" w:rsidP="008C7B87">
      <w:pPr>
        <w:spacing w:before="100" w:beforeAutospacing="1" w:after="100" w:afterAutospacing="1" w:line="480" w:lineRule="auto"/>
        <w:ind w:firstLine="284"/>
        <w:jc w:val="center"/>
        <w:rPr>
          <w:rFonts w:ascii="Times New Roman" w:hAnsi="Times New Roman" w:cs="Times New Roman"/>
          <w:sz w:val="24"/>
          <w:szCs w:val="24"/>
        </w:rPr>
      </w:pPr>
    </w:p>
    <w:p w:rsidR="008C7B87" w:rsidRDefault="008C7B87" w:rsidP="008C7B87">
      <w:pPr>
        <w:spacing w:before="100" w:beforeAutospacing="1" w:after="100" w:afterAutospacing="1" w:line="480" w:lineRule="auto"/>
        <w:ind w:firstLine="284"/>
        <w:jc w:val="center"/>
        <w:rPr>
          <w:rFonts w:ascii="Times New Roman" w:hAnsi="Times New Roman" w:cs="Times New Roman"/>
          <w:sz w:val="24"/>
          <w:szCs w:val="24"/>
        </w:rPr>
      </w:pPr>
    </w:p>
    <w:p w:rsidR="008C7B87" w:rsidRDefault="008C7B87" w:rsidP="008C7B87">
      <w:pPr>
        <w:spacing w:before="100" w:beforeAutospacing="1" w:after="100" w:afterAutospacing="1" w:line="480" w:lineRule="auto"/>
        <w:ind w:firstLine="284"/>
        <w:jc w:val="center"/>
        <w:rPr>
          <w:rFonts w:ascii="Times New Roman" w:hAnsi="Times New Roman" w:cs="Times New Roman"/>
          <w:sz w:val="24"/>
          <w:szCs w:val="24"/>
        </w:rPr>
      </w:pPr>
    </w:p>
    <w:p w:rsidR="008C7B87" w:rsidRDefault="008C7B87" w:rsidP="008C7B87">
      <w:pPr>
        <w:spacing w:before="100" w:beforeAutospacing="1" w:after="100" w:afterAutospacing="1" w:line="480" w:lineRule="auto"/>
        <w:ind w:firstLine="284"/>
        <w:jc w:val="center"/>
        <w:rPr>
          <w:rFonts w:ascii="Times New Roman" w:hAnsi="Times New Roman" w:cs="Times New Roman"/>
          <w:sz w:val="24"/>
          <w:szCs w:val="24"/>
        </w:rPr>
      </w:pPr>
    </w:p>
    <w:p w:rsidR="008C7B87" w:rsidRDefault="008C7B87" w:rsidP="008C7B87">
      <w:pPr>
        <w:spacing w:before="100" w:beforeAutospacing="1" w:after="100" w:afterAutospacing="1" w:line="480" w:lineRule="auto"/>
        <w:ind w:firstLine="284"/>
        <w:jc w:val="center"/>
        <w:rPr>
          <w:rFonts w:ascii="Times New Roman" w:hAnsi="Times New Roman" w:cs="Times New Roman"/>
          <w:sz w:val="24"/>
          <w:szCs w:val="24"/>
        </w:rPr>
      </w:pPr>
    </w:p>
    <w:p w:rsidR="008C7B87" w:rsidRDefault="008C7B87" w:rsidP="00CF2F8F">
      <w:pPr>
        <w:spacing w:before="100" w:beforeAutospacing="1" w:after="100" w:afterAutospacing="1" w:line="480" w:lineRule="auto"/>
        <w:ind w:firstLine="284"/>
        <w:rPr>
          <w:rFonts w:ascii="Times New Roman" w:hAnsi="Times New Roman" w:cs="Times New Roman"/>
          <w:sz w:val="24"/>
          <w:szCs w:val="24"/>
        </w:rPr>
      </w:pPr>
    </w:p>
    <w:p w:rsidR="008C7B87" w:rsidRDefault="008C7B87" w:rsidP="008C7B87">
      <w:pPr>
        <w:spacing w:before="100" w:beforeAutospacing="1" w:after="100" w:afterAutospacing="1" w:line="480" w:lineRule="auto"/>
        <w:rPr>
          <w:rFonts w:ascii="Times New Roman" w:hAnsi="Times New Roman" w:cs="Times New Roman"/>
          <w:sz w:val="24"/>
          <w:szCs w:val="24"/>
        </w:rPr>
      </w:pPr>
    </w:p>
    <w:p w:rsidR="008C7B87" w:rsidRPr="008C7B87" w:rsidRDefault="008C7B87" w:rsidP="008C7B8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8C7B87">
        <w:rPr>
          <w:rFonts w:ascii="Times New Roman" w:hAnsi="Times New Roman" w:cs="Times New Roman"/>
          <w:sz w:val="24"/>
          <w:szCs w:val="24"/>
        </w:rPr>
        <w:t>In the article by Branko Milanovic named “the higher the inequality, the more likely we are to move away from democracy”, what is evident is that those with more political power are the rich. Big data, therefore, needs to be understood since they have very complex relationships when it comes to their inequality, economics and politics relationship. Since people are the same Milanovic stresses that inequality requires understanding due to being the same fundamentally. There are instances where inequality can be justified such as when the least are benefiting as in accordance with Rawls’ perspectives. Therefore reasons for inequality existence must be addressed. When it comes to economic growth such as such as income distribution, inequality must also be understood. Therefore there needs to be understanding of whether it helps or retards the economy. Milanovic has also emphasized the relationship between inequality and politics. When it comes to the rich it is evident that they have more political power than the poor. Therefore the rich have the tendency to promote policies to their economic power cementing which is a sign of danger. The author has therefore highlighted areas where he thinks there are rising interest where the focus should be such as the inequality opportunity and global wealth and income inequality.</w:t>
      </w:r>
    </w:p>
    <w:p w:rsidR="008C7B87" w:rsidRPr="008C7B87" w:rsidRDefault="008C7B87" w:rsidP="008C7B87">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In the</w:t>
      </w:r>
      <w:r w:rsidRPr="008C7B87">
        <w:rPr>
          <w:rFonts w:ascii="Times New Roman" w:hAnsi="Times New Roman" w:cs="Times New Roman"/>
          <w:sz w:val="24"/>
          <w:szCs w:val="24"/>
        </w:rPr>
        <w:t xml:space="preserve"> article by Danielle Allen named “equality and American democracy”, why politics trumps economics is his main idea. The author has focused his ideas on early times that have ended up shaping how America is the way it is today. HE has focused on scholars who are well known in histories such as Abraham Lincoln, Thomas Jefferson, Thomas Paine and many others who had different ideas concerning equality. The author has stated that it is in the 1990s that economic inequality became apparent and these scholars have adversely focused on its causes and consequences. When it comes to liberty by equality it is seen through Karl Max prediction of the Communist Manifesto. The haves were the ones controlling resources and the have-nots did not have resources. Therefore politics had to develop to enable the haves to control their resources. The have-nots had to find means of </w:t>
      </w:r>
      <w:r w:rsidRPr="008C7B87">
        <w:rPr>
          <w:rFonts w:ascii="Times New Roman" w:hAnsi="Times New Roman" w:cs="Times New Roman"/>
          <w:sz w:val="24"/>
          <w:szCs w:val="24"/>
        </w:rPr>
        <w:lastRenderedPageBreak/>
        <w:t xml:space="preserve">getting resources, therefore, conflicts emerging. People had to fight for justice in order to enhance equality. Political equality should, therefore, lead to the development of the economy as it is seen that the ancients engaged in politics to control their institutions whereas the moderns pursued their commercial enterprises. Therefore towards social equality and economic frameworks, there should institutional frameworks to guide people. </w:t>
      </w:r>
    </w:p>
    <w:p w:rsidR="008C7B87" w:rsidRDefault="008C7B87" w:rsidP="009A1F4D">
      <w:pPr>
        <w:spacing w:before="100" w:beforeAutospacing="1" w:after="100" w:afterAutospacing="1" w:line="480" w:lineRule="auto"/>
        <w:ind w:firstLine="720"/>
        <w:rPr>
          <w:rFonts w:ascii="Times New Roman" w:hAnsi="Times New Roman" w:cs="Times New Roman"/>
          <w:sz w:val="24"/>
          <w:szCs w:val="24"/>
        </w:rPr>
      </w:pPr>
      <w:r w:rsidRPr="008C7B87">
        <w:rPr>
          <w:rFonts w:ascii="Times New Roman" w:hAnsi="Times New Roman" w:cs="Times New Roman"/>
          <w:sz w:val="24"/>
          <w:szCs w:val="24"/>
        </w:rPr>
        <w:t>In the Dark Money video directed by Kimberly Reed is a political thriller film. What the video focuses and examine is one of the American democracy greatest threats that are present. This threat is the corporate money influence that is untraceable on the elections of America and even on the officials who are elected. What the video takes viewers is to Montana who is at the frontline in the fight to fight elections preserving in the United States. Montana duty is to follow a local journalist who is intrepid working to real life exposing of the impact of the united decision of the US Supreme Court’s citizens. Through the video gripping story, there is the shocking and vital truth that is being uncovered of how there is buying and selling of elections.</w:t>
      </w:r>
    </w:p>
    <w:p w:rsidR="008C7B87" w:rsidRDefault="008C7B87" w:rsidP="008C7B87">
      <w:pPr>
        <w:spacing w:before="100" w:beforeAutospacing="1" w:after="100" w:afterAutospacing="1" w:line="480" w:lineRule="auto"/>
        <w:rPr>
          <w:rFonts w:ascii="Times New Roman" w:hAnsi="Times New Roman" w:cs="Times New Roman"/>
          <w:sz w:val="24"/>
          <w:szCs w:val="24"/>
        </w:rPr>
      </w:pPr>
    </w:p>
    <w:p w:rsidR="008C7B87" w:rsidRDefault="008C7B87" w:rsidP="008C7B87">
      <w:pPr>
        <w:spacing w:before="100" w:beforeAutospacing="1" w:after="100" w:afterAutospacing="1" w:line="480" w:lineRule="auto"/>
        <w:rPr>
          <w:rFonts w:ascii="Times New Roman" w:hAnsi="Times New Roman" w:cs="Times New Roman"/>
          <w:sz w:val="24"/>
          <w:szCs w:val="24"/>
        </w:rPr>
      </w:pPr>
    </w:p>
    <w:p w:rsidR="008C7B87" w:rsidRDefault="008C7B87" w:rsidP="008C7B87">
      <w:pPr>
        <w:spacing w:before="100" w:beforeAutospacing="1" w:after="100" w:afterAutospacing="1" w:line="480" w:lineRule="auto"/>
        <w:rPr>
          <w:rFonts w:ascii="Times New Roman" w:hAnsi="Times New Roman" w:cs="Times New Roman"/>
          <w:sz w:val="24"/>
          <w:szCs w:val="24"/>
        </w:rPr>
      </w:pPr>
    </w:p>
    <w:p w:rsidR="008C7B87" w:rsidRDefault="008C7B87" w:rsidP="008C7B87">
      <w:pPr>
        <w:spacing w:before="100" w:beforeAutospacing="1" w:after="100" w:afterAutospacing="1" w:line="480" w:lineRule="auto"/>
        <w:rPr>
          <w:rFonts w:ascii="Times New Roman" w:hAnsi="Times New Roman" w:cs="Times New Roman"/>
          <w:sz w:val="24"/>
          <w:szCs w:val="24"/>
        </w:rPr>
      </w:pPr>
    </w:p>
    <w:p w:rsidR="008C7B87" w:rsidRDefault="008C7B87" w:rsidP="008C7B87">
      <w:pPr>
        <w:spacing w:before="100" w:beforeAutospacing="1" w:after="100" w:afterAutospacing="1" w:line="480" w:lineRule="auto"/>
        <w:rPr>
          <w:rFonts w:ascii="Times New Roman" w:hAnsi="Times New Roman" w:cs="Times New Roman"/>
          <w:sz w:val="24"/>
          <w:szCs w:val="24"/>
        </w:rPr>
      </w:pPr>
    </w:p>
    <w:p w:rsidR="008C7B87" w:rsidRDefault="008C7B87" w:rsidP="008C7B87">
      <w:pPr>
        <w:spacing w:before="100" w:beforeAutospacing="1" w:after="100" w:afterAutospacing="1" w:line="480" w:lineRule="auto"/>
        <w:rPr>
          <w:rFonts w:ascii="Times New Roman" w:hAnsi="Times New Roman" w:cs="Times New Roman"/>
          <w:sz w:val="24"/>
          <w:szCs w:val="24"/>
        </w:rPr>
      </w:pPr>
    </w:p>
    <w:p w:rsidR="009A1F4D" w:rsidRDefault="009A1F4D" w:rsidP="008C7B87">
      <w:pPr>
        <w:spacing w:before="100" w:beforeAutospacing="1" w:after="100" w:afterAutospacing="1" w:line="480" w:lineRule="auto"/>
        <w:rPr>
          <w:rFonts w:ascii="Times New Roman" w:hAnsi="Times New Roman" w:cs="Times New Roman"/>
          <w:sz w:val="24"/>
          <w:szCs w:val="24"/>
        </w:rPr>
      </w:pPr>
    </w:p>
    <w:p w:rsidR="008C7B87" w:rsidRDefault="008C7B87" w:rsidP="009A1F4D">
      <w:pPr>
        <w:spacing w:before="100" w:beforeAutospacing="1" w:after="100" w:afterAutospacing="1"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8C7B87" w:rsidRDefault="008C7B87" w:rsidP="008C7B87">
      <w:pPr>
        <w:spacing w:before="100" w:beforeAutospacing="1" w:after="100" w:afterAutospacing="1" w:line="480" w:lineRule="auto"/>
        <w:rPr>
          <w:rFonts w:ascii="Times New Roman" w:hAnsi="Times New Roman" w:cs="Times New Roman"/>
          <w:sz w:val="24"/>
          <w:szCs w:val="24"/>
        </w:rPr>
      </w:pPr>
      <w:hyperlink r:id="rId6" w:history="1">
        <w:r w:rsidRPr="001E2FAA">
          <w:rPr>
            <w:rStyle w:val="Hyperlink"/>
            <w:rFonts w:ascii="Times New Roman" w:hAnsi="Times New Roman" w:cs="Times New Roman"/>
            <w:sz w:val="24"/>
            <w:szCs w:val="24"/>
          </w:rPr>
          <w:t>https://www.theguardian.com/inequality/2017/may/02/higher-inequality-move-away-from-democracy-branko-milanovic-big-data</w:t>
        </w:r>
      </w:hyperlink>
    </w:p>
    <w:p w:rsidR="008C7B87" w:rsidRPr="00CF2F8F" w:rsidRDefault="008C7B87" w:rsidP="008C7B87">
      <w:pPr>
        <w:spacing w:before="100" w:beforeAutospacing="1" w:after="100" w:afterAutospacing="1" w:line="480" w:lineRule="auto"/>
        <w:rPr>
          <w:rFonts w:ascii="Times New Roman" w:hAnsi="Times New Roman" w:cs="Times New Roman"/>
          <w:sz w:val="24"/>
          <w:szCs w:val="24"/>
        </w:rPr>
      </w:pPr>
      <w:r w:rsidRPr="008C7B87">
        <w:rPr>
          <w:rFonts w:ascii="Times New Roman" w:hAnsi="Times New Roman" w:cs="Times New Roman"/>
          <w:sz w:val="24"/>
          <w:szCs w:val="24"/>
        </w:rPr>
        <w:t>https://www.pbs.org/pov/darkmoney/video/darkmoney/</w:t>
      </w:r>
      <w:r>
        <w:rPr>
          <w:rFonts w:ascii="Times New Roman" w:hAnsi="Times New Roman" w:cs="Times New Roman"/>
          <w:sz w:val="24"/>
          <w:szCs w:val="24"/>
        </w:rPr>
        <w:t xml:space="preserve"> </w:t>
      </w:r>
    </w:p>
    <w:sectPr w:rsidR="008C7B87" w:rsidRPr="00CF2F8F" w:rsidSect="008C7B87">
      <w:headerReference w:type="default" r:id="rId7"/>
      <w:head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226" w:rsidRDefault="00DF0226" w:rsidP="008C7B87">
      <w:pPr>
        <w:spacing w:after="0" w:line="240" w:lineRule="auto"/>
      </w:pPr>
      <w:r>
        <w:separator/>
      </w:r>
    </w:p>
  </w:endnote>
  <w:endnote w:type="continuationSeparator" w:id="0">
    <w:p w:rsidR="00DF0226" w:rsidRDefault="00DF0226" w:rsidP="008C7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226" w:rsidRDefault="00DF0226" w:rsidP="008C7B87">
      <w:pPr>
        <w:spacing w:after="0" w:line="240" w:lineRule="auto"/>
      </w:pPr>
      <w:r>
        <w:separator/>
      </w:r>
    </w:p>
  </w:footnote>
  <w:footnote w:type="continuationSeparator" w:id="0">
    <w:p w:rsidR="00DF0226" w:rsidRDefault="00DF0226" w:rsidP="008C7B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B87" w:rsidRPr="008C7B87" w:rsidRDefault="008C7B87">
    <w:pPr>
      <w:pStyle w:val="Header"/>
      <w:jc w:val="right"/>
      <w:rPr>
        <w:rFonts w:ascii="Times New Roman" w:hAnsi="Times New Roman" w:cs="Times New Roman"/>
        <w:sz w:val="24"/>
        <w:szCs w:val="24"/>
      </w:rPr>
    </w:pPr>
    <w:r w:rsidRPr="008C7B87">
      <w:rPr>
        <w:rFonts w:ascii="Times New Roman" w:hAnsi="Times New Roman" w:cs="Times New Roman"/>
        <w:sz w:val="24"/>
        <w:szCs w:val="24"/>
      </w:rPr>
      <w:t>POLITICAL SCIENCE</w:t>
    </w:r>
    <w:r w:rsidRPr="008C7B87">
      <w:rPr>
        <w:rFonts w:ascii="Times New Roman" w:hAnsi="Times New Roman" w:cs="Times New Roman"/>
        <w:sz w:val="24"/>
        <w:szCs w:val="24"/>
      </w:rPr>
      <w:tab/>
    </w:r>
    <w:r w:rsidRPr="008C7B87">
      <w:rPr>
        <w:rFonts w:ascii="Times New Roman" w:hAnsi="Times New Roman" w:cs="Times New Roman"/>
        <w:sz w:val="24"/>
        <w:szCs w:val="24"/>
      </w:rPr>
      <w:tab/>
    </w:r>
    <w:sdt>
      <w:sdtPr>
        <w:rPr>
          <w:rFonts w:ascii="Times New Roman" w:hAnsi="Times New Roman" w:cs="Times New Roman"/>
          <w:sz w:val="24"/>
          <w:szCs w:val="24"/>
        </w:rPr>
        <w:id w:val="1943645778"/>
        <w:docPartObj>
          <w:docPartGallery w:val="Page Numbers (Top of Page)"/>
          <w:docPartUnique/>
        </w:docPartObj>
      </w:sdtPr>
      <w:sdtEndPr>
        <w:rPr>
          <w:noProof/>
        </w:rPr>
      </w:sdtEndPr>
      <w:sdtContent>
        <w:r w:rsidRPr="008C7B87">
          <w:rPr>
            <w:rFonts w:ascii="Times New Roman" w:hAnsi="Times New Roman" w:cs="Times New Roman"/>
            <w:sz w:val="24"/>
            <w:szCs w:val="24"/>
          </w:rPr>
          <w:fldChar w:fldCharType="begin"/>
        </w:r>
        <w:r w:rsidRPr="008C7B87">
          <w:rPr>
            <w:rFonts w:ascii="Times New Roman" w:hAnsi="Times New Roman" w:cs="Times New Roman"/>
            <w:sz w:val="24"/>
            <w:szCs w:val="24"/>
          </w:rPr>
          <w:instrText xml:space="preserve"> PAGE   \* MERGEFORMAT </w:instrText>
        </w:r>
        <w:r w:rsidRPr="008C7B87">
          <w:rPr>
            <w:rFonts w:ascii="Times New Roman" w:hAnsi="Times New Roman" w:cs="Times New Roman"/>
            <w:sz w:val="24"/>
            <w:szCs w:val="24"/>
          </w:rPr>
          <w:fldChar w:fldCharType="separate"/>
        </w:r>
        <w:r w:rsidR="009A1F4D">
          <w:rPr>
            <w:rFonts w:ascii="Times New Roman" w:hAnsi="Times New Roman" w:cs="Times New Roman"/>
            <w:noProof/>
            <w:sz w:val="24"/>
            <w:szCs w:val="24"/>
          </w:rPr>
          <w:t>4</w:t>
        </w:r>
        <w:r w:rsidRPr="008C7B87">
          <w:rPr>
            <w:rFonts w:ascii="Times New Roman" w:hAnsi="Times New Roman" w:cs="Times New Roman"/>
            <w:noProof/>
            <w:sz w:val="24"/>
            <w:szCs w:val="24"/>
          </w:rPr>
          <w:fldChar w:fldCharType="end"/>
        </w:r>
      </w:sdtContent>
    </w:sdt>
  </w:p>
  <w:p w:rsidR="008C7B87" w:rsidRPr="008C7B87" w:rsidRDefault="008C7B8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B87" w:rsidRPr="008C7B87" w:rsidRDefault="008C7B87">
    <w:pPr>
      <w:pStyle w:val="Header"/>
      <w:jc w:val="right"/>
      <w:rPr>
        <w:rFonts w:ascii="Times New Roman" w:hAnsi="Times New Roman" w:cs="Times New Roman"/>
        <w:sz w:val="24"/>
        <w:szCs w:val="24"/>
      </w:rPr>
    </w:pPr>
    <w:r w:rsidRPr="008C7B87">
      <w:rPr>
        <w:rFonts w:ascii="Times New Roman" w:hAnsi="Times New Roman" w:cs="Times New Roman"/>
        <w:sz w:val="24"/>
        <w:szCs w:val="24"/>
      </w:rPr>
      <w:t>Running Head: POLITICAL SCIENCE</w:t>
    </w:r>
    <w:r w:rsidRPr="008C7B87">
      <w:rPr>
        <w:rFonts w:ascii="Times New Roman" w:hAnsi="Times New Roman" w:cs="Times New Roman"/>
        <w:sz w:val="24"/>
        <w:szCs w:val="24"/>
      </w:rPr>
      <w:tab/>
    </w:r>
    <w:r w:rsidRPr="008C7B87">
      <w:rPr>
        <w:rFonts w:ascii="Times New Roman" w:hAnsi="Times New Roman" w:cs="Times New Roman"/>
        <w:sz w:val="24"/>
        <w:szCs w:val="24"/>
      </w:rPr>
      <w:tab/>
    </w:r>
    <w:sdt>
      <w:sdtPr>
        <w:rPr>
          <w:rFonts w:ascii="Times New Roman" w:hAnsi="Times New Roman" w:cs="Times New Roman"/>
          <w:sz w:val="24"/>
          <w:szCs w:val="24"/>
        </w:rPr>
        <w:id w:val="-1861194247"/>
        <w:docPartObj>
          <w:docPartGallery w:val="Page Numbers (Top of Page)"/>
          <w:docPartUnique/>
        </w:docPartObj>
      </w:sdtPr>
      <w:sdtEndPr>
        <w:rPr>
          <w:noProof/>
        </w:rPr>
      </w:sdtEndPr>
      <w:sdtContent>
        <w:r w:rsidRPr="008C7B87">
          <w:rPr>
            <w:rFonts w:ascii="Times New Roman" w:hAnsi="Times New Roman" w:cs="Times New Roman"/>
            <w:sz w:val="24"/>
            <w:szCs w:val="24"/>
          </w:rPr>
          <w:fldChar w:fldCharType="begin"/>
        </w:r>
        <w:r w:rsidRPr="008C7B87">
          <w:rPr>
            <w:rFonts w:ascii="Times New Roman" w:hAnsi="Times New Roman" w:cs="Times New Roman"/>
            <w:sz w:val="24"/>
            <w:szCs w:val="24"/>
          </w:rPr>
          <w:instrText xml:space="preserve"> PAGE   \* MERGEFORMAT </w:instrText>
        </w:r>
        <w:r w:rsidRPr="008C7B87">
          <w:rPr>
            <w:rFonts w:ascii="Times New Roman" w:hAnsi="Times New Roman" w:cs="Times New Roman"/>
            <w:sz w:val="24"/>
            <w:szCs w:val="24"/>
          </w:rPr>
          <w:fldChar w:fldCharType="separate"/>
        </w:r>
        <w:r>
          <w:rPr>
            <w:rFonts w:ascii="Times New Roman" w:hAnsi="Times New Roman" w:cs="Times New Roman"/>
            <w:noProof/>
            <w:sz w:val="24"/>
            <w:szCs w:val="24"/>
          </w:rPr>
          <w:t>1</w:t>
        </w:r>
        <w:r w:rsidRPr="008C7B87">
          <w:rPr>
            <w:rFonts w:ascii="Times New Roman" w:hAnsi="Times New Roman" w:cs="Times New Roman"/>
            <w:noProof/>
            <w:sz w:val="24"/>
            <w:szCs w:val="24"/>
          </w:rPr>
          <w:fldChar w:fldCharType="end"/>
        </w:r>
      </w:sdtContent>
    </w:sdt>
  </w:p>
  <w:p w:rsidR="008C7B87" w:rsidRPr="008C7B87" w:rsidRDefault="008C7B8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9EE"/>
    <w:rsid w:val="002919EE"/>
    <w:rsid w:val="002D7B37"/>
    <w:rsid w:val="005A6354"/>
    <w:rsid w:val="007A7E0D"/>
    <w:rsid w:val="00864CA8"/>
    <w:rsid w:val="008C7B87"/>
    <w:rsid w:val="009A1F4D"/>
    <w:rsid w:val="00CF2F8F"/>
    <w:rsid w:val="00D134F9"/>
    <w:rsid w:val="00DF0226"/>
    <w:rsid w:val="00FF5E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237396-86D7-4B8A-96ED-A54435143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B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B87"/>
  </w:style>
  <w:style w:type="paragraph" w:styleId="Footer">
    <w:name w:val="footer"/>
    <w:basedOn w:val="Normal"/>
    <w:link w:val="FooterChar"/>
    <w:uiPriority w:val="99"/>
    <w:unhideWhenUsed/>
    <w:rsid w:val="008C7B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B87"/>
  </w:style>
  <w:style w:type="character" w:styleId="Hyperlink">
    <w:name w:val="Hyperlink"/>
    <w:basedOn w:val="DefaultParagraphFont"/>
    <w:uiPriority w:val="99"/>
    <w:unhideWhenUsed/>
    <w:rsid w:val="008C7B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inequality/2017/may/02/higher-inequality-move-away-from-democracy-branko-milanovic-big-dat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2018-10-10T15:55:00Z</dcterms:created>
  <dcterms:modified xsi:type="dcterms:W3CDTF">2018-10-10T15:55:00Z</dcterms:modified>
</cp:coreProperties>
</file>